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Gewoon oudercontact: </w:t>
      </w:r>
      <w:hyperlink r:id="rId5" w:history="1">
        <w:r>
          <w:rPr>
            <w:rStyle w:val="Hyperlink"/>
            <w:rFonts w:asciiTheme="minorHAnsi" w:hAnsiTheme="minorHAnsi" w:cstheme="minorHAnsi"/>
            <w:sz w:val="20"/>
            <w:szCs w:val="20"/>
          </w:rPr>
          <w:t>http://www.leraar24.nl/video/1206</w:t>
        </w:r>
      </w:hyperlink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Tips uit het filmpje: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Vriendelijke verwelkoming met naam, ga zitten, …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Op voorhand nadenken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Je houding wordt door veel factoren bepaald, zorg dat je zonder vooroordelen het gesprek ingaat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Ze nodigt ouders uit om hun mening te geven;: Is het rapport herkenbaar voor u?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Wees je bewust van je lichaamstaal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Behandel vragen van ouders serieus, geef uitleg</w:t>
      </w:r>
    </w:p>
    <w:p w:rsidR="00AA193A" w:rsidRDefault="00AA193A" w:rsidP="00AA193A">
      <w:pPr>
        <w:spacing w:line="276" w:lineRule="auto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Benoem de positieve zaken, nadruk op wat het kind goed kan (tenzij bij een echt </w:t>
      </w:r>
      <w:proofErr w:type="spellStart"/>
      <w:r>
        <w:rPr>
          <w:rFonts w:asciiTheme="minorHAnsi" w:hAnsiTheme="minorHAnsi" w:cstheme="minorHAnsi"/>
          <w:sz w:val="20"/>
          <w:szCs w:val="20"/>
        </w:rPr>
        <w:t>slecht-nieuws-gesprek</w:t>
      </w:r>
      <w:proofErr w:type="spellEnd"/>
      <w:r>
        <w:rPr>
          <w:rFonts w:asciiTheme="minorHAnsi" w:hAnsiTheme="minorHAnsi" w:cstheme="minorHAnsi"/>
          <w:sz w:val="20"/>
          <w:szCs w:val="20"/>
        </w:rPr>
        <w:t>)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Toon inlevingsvermogen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Zorg voor aan actieve en geïnteresseerde houding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Empathie is belangrijk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Zorg dat ouders begrip voelen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Benader ouders voorzichtig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Sluit aan bij wat voor ouders haalbaar is!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Zorg voor een opvolgingsafspraak (indien nodig)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Neem degelijk afscheid</w:t>
      </w: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Gewoon oudercontact: </w:t>
      </w:r>
      <w:hyperlink r:id="rId6" w:history="1">
        <w:r>
          <w:rPr>
            <w:rStyle w:val="Hyperlink"/>
            <w:rFonts w:asciiTheme="minorHAnsi" w:hAnsiTheme="minorHAnsi" w:cstheme="minorHAnsi"/>
            <w:sz w:val="20"/>
            <w:szCs w:val="20"/>
          </w:rPr>
          <w:t>http://www.leraar24.nl/video/1206</w:t>
        </w:r>
      </w:hyperlink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Tips uit het filmpje: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Vriendelijke verwelkoming met naam, ga zitten, …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Op voorhand nadenken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Je houding wordt door veel factoren bepaald, zorg dat je zonder vooroordelen het gesprek ingaat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Ze nodigt ouders uit om hun mening te geven;: Is het rapport herkenbaar voor u?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Wees je bewust van je lichaamstaal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Behandel vragen van ouders serieus, geef uitleg</w:t>
      </w:r>
    </w:p>
    <w:p w:rsidR="00AA193A" w:rsidRDefault="00AA193A" w:rsidP="00AA193A">
      <w:pPr>
        <w:spacing w:line="276" w:lineRule="auto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Benoem de positieve zaken, nadruk op wat het kind goed kan (tenzij bij een echt </w:t>
      </w:r>
      <w:proofErr w:type="spellStart"/>
      <w:r>
        <w:rPr>
          <w:rFonts w:asciiTheme="minorHAnsi" w:hAnsiTheme="minorHAnsi" w:cstheme="minorHAnsi"/>
          <w:sz w:val="20"/>
          <w:szCs w:val="20"/>
        </w:rPr>
        <w:t>slecht-nieuws-gesprek</w:t>
      </w:r>
      <w:proofErr w:type="spellEnd"/>
      <w:r>
        <w:rPr>
          <w:rFonts w:asciiTheme="minorHAnsi" w:hAnsiTheme="minorHAnsi" w:cstheme="minorHAnsi"/>
          <w:sz w:val="20"/>
          <w:szCs w:val="20"/>
        </w:rPr>
        <w:t>)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Toon inlevingsvermogen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Zorg voor aan actieve en geïnteresseerde houding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Empathie is belangrijk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Zorg dat ouders begrip voelen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Benader ouders voorzichtig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Sluit aan bij wat voor ouders haalbaar is!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Zorg voor een opvolgingsafspraak (indien nodig)</w:t>
      </w:r>
    </w:p>
    <w:p w:rsidR="00AA193A" w:rsidRDefault="00AA193A" w:rsidP="00AA19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Neem degelijk afscheid</w:t>
      </w: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 xml:space="preserve">- Contact met een boze ouder: </w:t>
      </w:r>
      <w:hyperlink r:id="rId7" w:history="1">
        <w:r>
          <w:rPr>
            <w:rStyle w:val="Hyperlink"/>
            <w:rFonts w:asciiTheme="minorHAnsi" w:hAnsiTheme="minorHAnsi" w:cstheme="minorHAnsi"/>
            <w:sz w:val="20"/>
            <w:szCs w:val="20"/>
          </w:rPr>
          <w:t>http://www.leraar24.nl/video/3323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of </w:t>
      </w:r>
      <w:hyperlink r:id="rId8" w:history="1">
        <w:r>
          <w:rPr>
            <w:rStyle w:val="Hyperlink"/>
            <w:rFonts w:asciiTheme="minorHAnsi" w:hAnsiTheme="minorHAnsi" w:cstheme="minorHAnsi"/>
            <w:sz w:val="20"/>
            <w:szCs w:val="20"/>
            <w:lang w:val="nl-BE"/>
          </w:rPr>
          <w:t>http://www.leraar24.nl/video/1187</w:t>
        </w:r>
      </w:hyperlink>
    </w:p>
    <w:p w:rsidR="00AA193A" w:rsidRDefault="00AA193A" w:rsidP="00AA193A">
      <w:pPr>
        <w:spacing w:before="40" w:line="264" w:lineRule="auto"/>
        <w:jc w:val="both"/>
        <w:rPr>
          <w:rFonts w:ascii="Calibri" w:eastAsia="Calibri" w:hAnsi="Calibri"/>
          <w:sz w:val="20"/>
          <w:szCs w:val="21"/>
          <w:u w:val="single"/>
          <w:lang w:val="nl-BE" w:eastAsia="en-US"/>
        </w:rPr>
      </w:pPr>
      <w:r>
        <w:rPr>
          <w:rFonts w:ascii="Calibri" w:eastAsia="Calibri" w:hAnsi="Calibri"/>
          <w:sz w:val="20"/>
          <w:szCs w:val="21"/>
          <w:u w:val="single"/>
          <w:lang w:val="nl-BE" w:eastAsia="en-US"/>
        </w:rPr>
        <w:t xml:space="preserve">Tips uit het filmpje: 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Zoek een rustige plek.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Negeer verwijten tot de ouder uitgeraasd is.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Probeer niet emotioneel te worden.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Toon geen agressieve gevoelens (mimiek, lichaamstaal, ...)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Schiet niet in de verdediging.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Probeer het strijdelement uit de situatie te halen.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Besef dat boosheid een uiting is van bezorgdheid.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Luister goed.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Geef ruimte voor de emotie van de ouder.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Vat het verhaal samen, en omschrijf het gevoel van de ouder.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Stel open vragen.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Erken de boosheid van de ouder.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Zoek naar het gemeenschappelijke doel tussen jou en de ouder.</w:t>
      </w: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A193A" w:rsidRPr="00AA193A" w:rsidRDefault="00AA193A" w:rsidP="00AA193A">
      <w:pPr>
        <w:rPr>
          <w:lang w:val="nl-BE"/>
        </w:rPr>
      </w:pPr>
    </w:p>
    <w:p w:rsidR="00AA193A" w:rsidRPr="00AA193A" w:rsidRDefault="00AA193A" w:rsidP="00AA193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</w:p>
    <w:p w:rsidR="00AA193A" w:rsidRDefault="00AA193A" w:rsidP="00AA193A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Contact met een boze ouder: </w:t>
      </w:r>
      <w:hyperlink r:id="rId9" w:history="1">
        <w:r>
          <w:rPr>
            <w:rStyle w:val="Hyperlink"/>
            <w:rFonts w:asciiTheme="minorHAnsi" w:hAnsiTheme="minorHAnsi" w:cstheme="minorHAnsi"/>
            <w:sz w:val="20"/>
            <w:szCs w:val="20"/>
          </w:rPr>
          <w:t>http://www.leraar24.nl/video/3323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of </w:t>
      </w:r>
      <w:hyperlink r:id="rId10" w:history="1">
        <w:r>
          <w:rPr>
            <w:rStyle w:val="Hyperlink"/>
            <w:rFonts w:asciiTheme="minorHAnsi" w:hAnsiTheme="minorHAnsi" w:cstheme="minorHAnsi"/>
            <w:sz w:val="20"/>
            <w:szCs w:val="20"/>
            <w:lang w:val="nl-BE"/>
          </w:rPr>
          <w:t>http://www.leraar24.nl/video/1187</w:t>
        </w:r>
      </w:hyperlink>
    </w:p>
    <w:p w:rsidR="00AA193A" w:rsidRDefault="00AA193A" w:rsidP="00AA193A">
      <w:pPr>
        <w:spacing w:before="40" w:line="264" w:lineRule="auto"/>
        <w:jc w:val="both"/>
        <w:rPr>
          <w:rFonts w:ascii="Calibri" w:eastAsia="Calibri" w:hAnsi="Calibri"/>
          <w:sz w:val="20"/>
          <w:szCs w:val="21"/>
          <w:u w:val="single"/>
          <w:lang w:val="nl-BE" w:eastAsia="en-US"/>
        </w:rPr>
      </w:pPr>
      <w:r>
        <w:rPr>
          <w:rFonts w:ascii="Calibri" w:eastAsia="Calibri" w:hAnsi="Calibri"/>
          <w:sz w:val="20"/>
          <w:szCs w:val="21"/>
          <w:u w:val="single"/>
          <w:lang w:val="nl-BE" w:eastAsia="en-US"/>
        </w:rPr>
        <w:t xml:space="preserve">Tips uit het filmpje: 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Zoek een rustige plek.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Negeer verwijten tot de ouder uitgeraasd is.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Probeer niet emotioneel te worden.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Toon geen agressieve gevoelens (mimiek, lichaamstaal, ...)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Schiet niet in de verdediging.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Probeer het strijdelement uit de situatie te halen.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Besef dat boosheid een uiting is van bezorgdheid.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Luister goed.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Geef ruimte voor de emotie van de ouder.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Vat het verhaal samen, en omschrijf het gevoel van de ouder.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Stel open vragen.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="Calibri" w:eastAsia="Calibri" w:hAnsi="Calibri"/>
          <w:sz w:val="20"/>
          <w:szCs w:val="21"/>
          <w:lang w:val="nl-BE" w:eastAsia="en-US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Erken de boosheid van de ouder.</w:t>
      </w:r>
    </w:p>
    <w:p w:rsidR="00AA193A" w:rsidRDefault="00AA193A" w:rsidP="00AA193A">
      <w:pPr>
        <w:spacing w:before="40" w:line="264" w:lineRule="auto"/>
        <w:ind w:left="720" w:hanging="19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eastAsia="Calibri" w:hAnsi="Calibri"/>
          <w:sz w:val="20"/>
          <w:szCs w:val="21"/>
          <w:lang w:val="nl-BE" w:eastAsia="en-US"/>
        </w:rPr>
        <w:t>Zoek naar het gemeenschappelijke doel tussen jou en de ouder.</w:t>
      </w:r>
    </w:p>
    <w:sectPr w:rsidR="00AA1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3A"/>
    <w:rsid w:val="00AA193A"/>
    <w:rsid w:val="00E2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1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unhideWhenUsed/>
    <w:rsid w:val="00AA193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193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193A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1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unhideWhenUsed/>
    <w:rsid w:val="00AA193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193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193A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aar24.nl/video/11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raar24.nl/video/332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raar24.nl/video/12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eraar24.nl/video/1206" TargetMode="External"/><Relationship Id="rId10" Type="http://schemas.openxmlformats.org/officeDocument/2006/relationships/hyperlink" Target="http://www.leraar24.nl/video/11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raar24.nl/video/3323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512C9C1B</Template>
  <TotalTime>5</TotalTime>
  <Pages>2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1</cp:revision>
  <cp:lastPrinted>2013-06-18T12:43:00Z</cp:lastPrinted>
  <dcterms:created xsi:type="dcterms:W3CDTF">2013-06-18T12:37:00Z</dcterms:created>
  <dcterms:modified xsi:type="dcterms:W3CDTF">2013-06-18T12:43:00Z</dcterms:modified>
</cp:coreProperties>
</file>