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D2" w:rsidRDefault="009042D2" w:rsidP="009042D2">
      <w:pPr>
        <w:pStyle w:val="Koptekst"/>
        <w:tabs>
          <w:tab w:val="left" w:pos="708"/>
        </w:tabs>
        <w:spacing w:line="280" w:lineRule="exact"/>
        <w:ind w:hanging="851"/>
        <w:rPr>
          <w:rFonts w:ascii="Verdana" w:hAnsi="Verdana" w:cs="Arial"/>
          <w:b/>
          <w:highlight w:val="yellow"/>
        </w:rPr>
      </w:pPr>
      <w:r>
        <w:rPr>
          <w:rFonts w:ascii="Verdana" w:hAnsi="Verdana" w:cs="Arial"/>
          <w:b/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-642620</wp:posOffset>
            </wp:positionV>
            <wp:extent cx="678815" cy="914400"/>
            <wp:effectExtent l="0" t="0" r="6985" b="0"/>
            <wp:wrapThrough wrapText="bothSides">
              <wp:wrapPolygon edited="0">
                <wp:start x="0" y="0"/>
                <wp:lineTo x="0" y="21150"/>
                <wp:lineTo x="21216" y="21150"/>
                <wp:lineTo x="21216" y="7200"/>
                <wp:lineTo x="19398" y="2250"/>
                <wp:lineTo x="18791" y="0"/>
                <wp:lineTo x="0" y="0"/>
              </wp:wrapPolygon>
            </wp:wrapThrough>
            <wp:docPr id="2" name="Afbeelding 2" descr="G:\COMMUNICATIE &amp; PR\Huisstijl\Logo's\Logo's Samenlevingsopbouw Oost-Vlaanderen\GIF transparant\SLO_OVlaanderen_Q-trans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COMMUNICATIE &amp; PR\Huisstijl\Logo's\Logo's Samenlevingsopbouw Oost-Vlaanderen\GIF transparant\SLO_OVlaanderen_Q-trans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EBA" w:rsidRDefault="009042D2" w:rsidP="009042D2">
      <w:pPr>
        <w:pStyle w:val="Koptekst"/>
        <w:tabs>
          <w:tab w:val="left" w:pos="708"/>
        </w:tabs>
        <w:spacing w:line="280" w:lineRule="exact"/>
        <w:ind w:left="708"/>
        <w:rPr>
          <w:rFonts w:ascii="Verdana" w:hAnsi="Verdana" w:cs="Arial"/>
          <w:b/>
        </w:rPr>
      </w:pPr>
      <w:r>
        <w:rPr>
          <w:rFonts w:ascii="Verdana" w:hAnsi="Verdana" w:cs="Arial"/>
          <w:b/>
          <w:highlight w:val="yellow"/>
        </w:rPr>
        <w:tab/>
      </w:r>
      <w:proofErr w:type="spellStart"/>
      <w:r w:rsidR="00007EBA" w:rsidRPr="00007EBA">
        <w:rPr>
          <w:rFonts w:ascii="Verdana" w:hAnsi="Verdana" w:cs="Arial"/>
          <w:b/>
          <w:highlight w:val="yellow"/>
        </w:rPr>
        <w:t>Opgelijste</w:t>
      </w:r>
      <w:proofErr w:type="spellEnd"/>
      <w:r w:rsidR="00007EBA" w:rsidRPr="00007EBA">
        <w:rPr>
          <w:rFonts w:ascii="Verdana" w:hAnsi="Verdana" w:cs="Arial"/>
          <w:b/>
          <w:highlight w:val="yellow"/>
        </w:rPr>
        <w:t xml:space="preserve"> drempels en mogelijke acties op basis van de analyse toegankelijkheid</w:t>
      </w:r>
      <w:r w:rsidR="00060887">
        <w:rPr>
          <w:rFonts w:ascii="Verdana" w:hAnsi="Verdana" w:cs="Arial"/>
          <w:b/>
        </w:rPr>
        <w:t xml:space="preserve"> – Don Bosco</w:t>
      </w:r>
    </w:p>
    <w:p w:rsidR="00007EBA" w:rsidRDefault="00007EBA" w:rsidP="00007EBA">
      <w:pPr>
        <w:pStyle w:val="Koptekst"/>
        <w:tabs>
          <w:tab w:val="left" w:pos="708"/>
        </w:tabs>
        <w:spacing w:line="280" w:lineRule="exact"/>
        <w:rPr>
          <w:rFonts w:ascii="Verdana" w:hAnsi="Verdana" w:cs="Arial"/>
          <w:b/>
        </w:rPr>
      </w:pPr>
      <w:bookmarkStart w:id="0" w:name="_GoBack"/>
      <w:bookmarkEnd w:id="0"/>
    </w:p>
    <w:p w:rsidR="00007EBA" w:rsidRDefault="00007EBA" w:rsidP="00007EBA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  <w:u w:val="single"/>
          <w:lang w:val="nl-BE"/>
        </w:rPr>
      </w:pPr>
      <w:proofErr w:type="spellStart"/>
      <w:r>
        <w:rPr>
          <w:rFonts w:ascii="Calibri" w:hAnsi="Calibri" w:cs="Calibri"/>
          <w:b/>
          <w:sz w:val="22"/>
          <w:szCs w:val="22"/>
          <w:u w:val="single"/>
          <w:lang w:val="nl-BE"/>
        </w:rPr>
        <w:t>Welkomdag</w:t>
      </w:r>
      <w:proofErr w:type="spellEnd"/>
    </w:p>
    <w:p w:rsidR="00007EBA" w:rsidRDefault="00007EBA" w:rsidP="00007EBA">
      <w:pPr>
        <w:ind w:left="-709"/>
        <w:jc w:val="both"/>
        <w:rPr>
          <w:rFonts w:ascii="Calibri" w:hAnsi="Calibri" w:cs="Calibri"/>
          <w:sz w:val="22"/>
          <w:szCs w:val="22"/>
          <w:lang w:val="nl-BE"/>
        </w:rPr>
      </w:pPr>
    </w:p>
    <w:tbl>
      <w:tblPr>
        <w:tblW w:w="10456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right="-1951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 xml:space="preserve">                            Drempel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Sommige mensen komen niet. We zien hier een link met sociale achtergrond (allochtone gezinnen en gezinnen van de 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nl-BE"/>
              </w:rPr>
              <w:t>de</w:t>
            </w: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 wereld)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Extra ondersteuning voorzien als ze niet komen: bijvoorbeeld: bij de afwezigen van vorig jaar thuis een briefje in de bus steken of bellen (een weekje op voorhand)</w:t>
            </w:r>
          </w:p>
        </w:tc>
      </w:tr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30% van de allochtone ouders komen niet. Ligt dit aan de vorm van informatie?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Bij het laatste oudercontact kunnen we misschien een ludieke flyer meegeven om op een prikbord of op de frigo te hangen</w:t>
            </w:r>
          </w:p>
        </w:tc>
      </w:tr>
    </w:tbl>
    <w:p w:rsidR="00007EBA" w:rsidRDefault="00007EBA" w:rsidP="00007EBA">
      <w:pPr>
        <w:rPr>
          <w:rFonts w:ascii="Calibri" w:hAnsi="Calibri" w:cs="Calibri"/>
          <w:sz w:val="22"/>
          <w:szCs w:val="22"/>
          <w:lang w:val="nl-BE"/>
        </w:rPr>
      </w:pPr>
    </w:p>
    <w:p w:rsidR="00007EBA" w:rsidRDefault="00007EBA" w:rsidP="00007EBA">
      <w:pPr>
        <w:rPr>
          <w:rFonts w:ascii="Calibri" w:hAnsi="Calibri" w:cs="Calibri"/>
          <w:sz w:val="22"/>
          <w:szCs w:val="22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Calibri" w:hAnsi="Calibri" w:cs="Calibri"/>
          <w:b/>
          <w:sz w:val="22"/>
          <w:szCs w:val="22"/>
          <w:u w:val="single"/>
          <w:lang w:val="nl-BE"/>
        </w:rPr>
      </w:pPr>
      <w:r>
        <w:rPr>
          <w:rFonts w:ascii="Calibri" w:hAnsi="Calibri" w:cs="Calibri"/>
          <w:b/>
          <w:sz w:val="22"/>
          <w:szCs w:val="22"/>
          <w:u w:val="single"/>
          <w:lang w:val="nl-BE"/>
        </w:rPr>
        <w:t>Weekbrief</w:t>
      </w: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9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Het is niet altijd even eenvoudig om de neuzen bij collega’s in dezelfde richting te krijgen zonder ‘eigen’ stijl te verliezen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De school is er zich van bewust dat congruentie belangrijk is. Er wordt dit schooljaar al aan gewerkt!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Soms veel tekst – moeilijk voor anderstaligen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Aanvullen met foto’s en tekeningen van kinderen</w:t>
            </w:r>
          </w:p>
        </w:tc>
      </w:tr>
    </w:tbl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Verdana" w:hAnsi="Verdana"/>
          <w:b/>
          <w:sz w:val="20"/>
          <w:szCs w:val="20"/>
          <w:u w:val="single"/>
          <w:lang w:val="nl-BE"/>
        </w:rPr>
      </w:pPr>
      <w:r>
        <w:rPr>
          <w:rFonts w:ascii="Verdana" w:hAnsi="Verdana"/>
          <w:b/>
          <w:sz w:val="20"/>
          <w:szCs w:val="20"/>
          <w:u w:val="single"/>
          <w:lang w:val="nl-BE"/>
        </w:rPr>
        <w:t>Brievenbeleid</w:t>
      </w: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9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 altijd duidelijk voor ouders wat er juist wordt verwacht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Oudere kinderen kunnen hier al in betrokken worden. Je kan in de klas met de kinderen overlopen wat je verwachting naar de kinderen of hun ouders is.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Expliciet (bovenaan) op het briefje vermelden dat je van iedereen een antwoord terug verwacht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Eind-uur van activiteiten vermelden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Altijd attent blijven voor eenvoudige en duidelijke taal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De taligheid van mensen die brieven lezen – hoe eenvoudig ga je dit maken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Zie bijlage rond briefbeleid en gebruik van pictogrammen. Ter ondersteuning.</w:t>
            </w:r>
          </w:p>
        </w:tc>
      </w:tr>
    </w:tbl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9042D2" w:rsidRDefault="009042D2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Verdana" w:hAnsi="Verdana"/>
          <w:b/>
          <w:sz w:val="20"/>
          <w:szCs w:val="20"/>
          <w:u w:val="single"/>
          <w:lang w:val="nl-BE"/>
        </w:rPr>
      </w:pPr>
      <w:proofErr w:type="spellStart"/>
      <w:r>
        <w:rPr>
          <w:rFonts w:ascii="Verdana" w:hAnsi="Verdana"/>
          <w:b/>
          <w:sz w:val="20"/>
          <w:szCs w:val="20"/>
          <w:u w:val="single"/>
          <w:lang w:val="nl-BE"/>
        </w:rPr>
        <w:t>Zegjezegje</w:t>
      </w:r>
      <w:proofErr w:type="spellEnd"/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56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2"/>
        <w:gridCol w:w="5244"/>
      </w:tblGrid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Cultuurverschil vormt soms een drempel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Kunnen we ouders mee inschakelen?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Geen kinderopvang voorzien / </w:t>
            </w: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Kinderen willen ook iets drinken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 xml:space="preserve">Voorzien we iets te drinken voor de kinderen? Waar trekken we de grens? 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Lokalennood vormt drempel (lokalen wisselen – als er al een lokaal is)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Niets een te doen, het is een gegeven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Vaak verhuis van materialen (doordat er geen vast lokaal is)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Niets aan te doen, het is een gegeven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Tijdstip en frequentie is niet samen met ouders bepaald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Op zich is dit geen probleem. </w:t>
            </w: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Misschien is het goed na één jaar werking het eens met ouders te evalueren. Tijdstip kan één van de elementen zijn.</w:t>
            </w: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 </w:t>
            </w:r>
          </w:p>
        </w:tc>
      </w:tr>
    </w:tbl>
    <w:p w:rsidR="0038176A" w:rsidRDefault="0038176A" w:rsidP="009042D2"/>
    <w:sectPr w:rsidR="0038176A" w:rsidSect="003050E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35A42"/>
    <w:multiLevelType w:val="hybridMultilevel"/>
    <w:tmpl w:val="672A2308"/>
    <w:lvl w:ilvl="0" w:tplc="3BBCE6D6">
      <w:start w:val="1"/>
      <w:numFmt w:val="decimal"/>
      <w:lvlText w:val="%1."/>
      <w:lvlJc w:val="left"/>
      <w:pPr>
        <w:ind w:left="-349" w:hanging="360"/>
      </w:pPr>
    </w:lvl>
    <w:lvl w:ilvl="1" w:tplc="08130019">
      <w:start w:val="1"/>
      <w:numFmt w:val="lowerLetter"/>
      <w:lvlText w:val="%2."/>
      <w:lvlJc w:val="left"/>
      <w:pPr>
        <w:ind w:left="371" w:hanging="360"/>
      </w:pPr>
    </w:lvl>
    <w:lvl w:ilvl="2" w:tplc="0813001B">
      <w:start w:val="1"/>
      <w:numFmt w:val="lowerRoman"/>
      <w:lvlText w:val="%3."/>
      <w:lvlJc w:val="right"/>
      <w:pPr>
        <w:ind w:left="1091" w:hanging="180"/>
      </w:pPr>
    </w:lvl>
    <w:lvl w:ilvl="3" w:tplc="0813000F">
      <w:start w:val="1"/>
      <w:numFmt w:val="decimal"/>
      <w:lvlText w:val="%4."/>
      <w:lvlJc w:val="left"/>
      <w:pPr>
        <w:ind w:left="1811" w:hanging="360"/>
      </w:pPr>
    </w:lvl>
    <w:lvl w:ilvl="4" w:tplc="08130019">
      <w:start w:val="1"/>
      <w:numFmt w:val="lowerLetter"/>
      <w:lvlText w:val="%5."/>
      <w:lvlJc w:val="left"/>
      <w:pPr>
        <w:ind w:left="2531" w:hanging="360"/>
      </w:pPr>
    </w:lvl>
    <w:lvl w:ilvl="5" w:tplc="0813001B">
      <w:start w:val="1"/>
      <w:numFmt w:val="lowerRoman"/>
      <w:lvlText w:val="%6."/>
      <w:lvlJc w:val="right"/>
      <w:pPr>
        <w:ind w:left="3251" w:hanging="180"/>
      </w:pPr>
    </w:lvl>
    <w:lvl w:ilvl="6" w:tplc="0813000F">
      <w:start w:val="1"/>
      <w:numFmt w:val="decimal"/>
      <w:lvlText w:val="%7."/>
      <w:lvlJc w:val="left"/>
      <w:pPr>
        <w:ind w:left="3971" w:hanging="360"/>
      </w:pPr>
    </w:lvl>
    <w:lvl w:ilvl="7" w:tplc="08130019">
      <w:start w:val="1"/>
      <w:numFmt w:val="lowerLetter"/>
      <w:lvlText w:val="%8."/>
      <w:lvlJc w:val="left"/>
      <w:pPr>
        <w:ind w:left="4691" w:hanging="360"/>
      </w:pPr>
    </w:lvl>
    <w:lvl w:ilvl="8" w:tplc="0813001B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BA"/>
    <w:rsid w:val="00007EBA"/>
    <w:rsid w:val="00060887"/>
    <w:rsid w:val="003050EE"/>
    <w:rsid w:val="0038176A"/>
    <w:rsid w:val="0090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unhideWhenUsed/>
    <w:rsid w:val="00007EB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007EBA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42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42D2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unhideWhenUsed/>
    <w:rsid w:val="00007EB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007EBA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42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42D2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6249B34</Template>
  <TotalTime>7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5</cp:revision>
  <dcterms:created xsi:type="dcterms:W3CDTF">2012-03-23T10:32:00Z</dcterms:created>
  <dcterms:modified xsi:type="dcterms:W3CDTF">2014-03-03T14:15:00Z</dcterms:modified>
</cp:coreProperties>
</file>